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D4CD5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44FE0A8" wp14:editId="076A2D0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4C03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F25F79E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E992ADC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50E182F" w14:textId="76C31BB6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8C289E1" w14:textId="77777777" w:rsidR="00D50BB5" w:rsidRPr="00BE713F" w:rsidRDefault="0064361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D50BB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A306F87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F33725F" w14:textId="78AAE129" w:rsidR="00D50BB5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11569B">
        <w:rPr>
          <w:rFonts w:ascii="Times New Roman" w:hAnsi="Times New Roman" w:cs="Times New Roman"/>
          <w:b/>
          <w:bCs/>
        </w:rPr>
        <w:t xml:space="preserve">4. </w:t>
      </w:r>
      <w:r w:rsidR="00890CAD">
        <w:rPr>
          <w:rFonts w:ascii="Times New Roman" w:hAnsi="Times New Roman" w:cs="Times New Roman"/>
          <w:b/>
          <w:bCs/>
        </w:rPr>
        <w:t>június 14</w:t>
      </w:r>
      <w:r w:rsidRPr="0004747B">
        <w:rPr>
          <w:rFonts w:ascii="Times New Roman" w:hAnsi="Times New Roman" w:cs="Times New Roman"/>
          <w:b/>
          <w:bCs/>
        </w:rPr>
        <w:t xml:space="preserve">-i </w:t>
      </w:r>
      <w:proofErr w:type="spellStart"/>
      <w:r w:rsidRPr="0004747B">
        <w:rPr>
          <w:rFonts w:ascii="Times New Roman" w:hAnsi="Times New Roman" w:cs="Times New Roman"/>
          <w:b/>
          <w:bCs/>
        </w:rPr>
        <w:t>rend</w:t>
      </w:r>
      <w:r w:rsidR="004D586E">
        <w:rPr>
          <w:rFonts w:ascii="Times New Roman" w:hAnsi="Times New Roman" w:cs="Times New Roman"/>
          <w:b/>
          <w:bCs/>
        </w:rPr>
        <w:t>kivüli</w:t>
      </w:r>
      <w:proofErr w:type="spellEnd"/>
      <w:r w:rsidRPr="0004747B">
        <w:rPr>
          <w:rFonts w:ascii="Times New Roman" w:hAnsi="Times New Roman" w:cs="Times New Roman"/>
          <w:b/>
          <w:bCs/>
        </w:rPr>
        <w:t xml:space="preserve"> ülésére </w:t>
      </w:r>
    </w:p>
    <w:p w14:paraId="0A0D75F9" w14:textId="77777777" w:rsidR="004D586E" w:rsidRDefault="004D586E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3B788AB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305E6F25" w14:textId="49BB0B68" w:rsidR="00D50BB5" w:rsidRDefault="00590B3A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Telki Zöldmanó Óvoda </w:t>
      </w:r>
      <w:r w:rsidR="00E50B43">
        <w:rPr>
          <w:rFonts w:ascii="Times New Roman" w:hAnsi="Times New Roman" w:cs="Times New Roman"/>
          <w:b/>
          <w:bCs/>
        </w:rPr>
        <w:t xml:space="preserve">igazgató </w:t>
      </w:r>
      <w:proofErr w:type="gramStart"/>
      <w:r w:rsidR="00E50B43">
        <w:rPr>
          <w:rFonts w:ascii="Times New Roman" w:hAnsi="Times New Roman" w:cs="Times New Roman"/>
          <w:b/>
          <w:bCs/>
        </w:rPr>
        <w:t>( óvodavezető</w:t>
      </w:r>
      <w:proofErr w:type="gramEnd"/>
      <w:r w:rsidR="00E50B43">
        <w:rPr>
          <w:rFonts w:ascii="Times New Roman" w:hAnsi="Times New Roman" w:cs="Times New Roman"/>
          <w:b/>
          <w:bCs/>
        </w:rPr>
        <w:t xml:space="preserve"> ) pályázat </w:t>
      </w:r>
      <w:r w:rsidR="00F22372">
        <w:rPr>
          <w:rFonts w:ascii="Times New Roman" w:hAnsi="Times New Roman" w:cs="Times New Roman"/>
          <w:b/>
          <w:bCs/>
        </w:rPr>
        <w:t>elbírálása</w:t>
      </w:r>
    </w:p>
    <w:p w14:paraId="7EF88AB0" w14:textId="77777777" w:rsidR="00E50B43" w:rsidRPr="00E14550" w:rsidRDefault="00E50B43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DAA7A6" w14:textId="6C47B71E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11569B">
        <w:rPr>
          <w:rFonts w:ascii="Times New Roman" w:hAnsi="Times New Roman" w:cs="Times New Roman"/>
          <w:b/>
          <w:bCs/>
        </w:rPr>
        <w:t xml:space="preserve">4. </w:t>
      </w:r>
      <w:r w:rsidR="00890CAD">
        <w:rPr>
          <w:rFonts w:ascii="Times New Roman" w:hAnsi="Times New Roman" w:cs="Times New Roman"/>
          <w:b/>
          <w:bCs/>
        </w:rPr>
        <w:t>június 14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2C5E508A" w14:textId="724B67F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DA63D1">
        <w:rPr>
          <w:rFonts w:ascii="Times New Roman" w:hAnsi="Times New Roman" w:cs="Times New Roman"/>
          <w:b/>
          <w:bCs/>
        </w:rPr>
        <w:t>Köznevelési Bizottság</w:t>
      </w:r>
      <w:r w:rsidRPr="0004747B">
        <w:rPr>
          <w:rFonts w:ascii="Times New Roman" w:hAnsi="Times New Roman" w:cs="Times New Roman"/>
          <w:b/>
          <w:bCs/>
        </w:rPr>
        <w:t>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94491AE" w14:textId="2077DE50" w:rsidR="00D50BB5" w:rsidRPr="00E14550" w:rsidRDefault="00D50BB5" w:rsidP="00D50BB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169587FF" w14:textId="31987602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018EF591" w14:textId="40F4077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57B3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46F6A6E" w14:textId="6CD01B4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FA7596">
        <w:rPr>
          <w:rFonts w:ascii="Times New Roman" w:hAnsi="Times New Roman" w:cs="Times New Roman"/>
        </w:rPr>
        <w:t>rendes</w:t>
      </w:r>
      <w:r w:rsidRPr="0004747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A7596">
        <w:rPr>
          <w:rFonts w:ascii="Times New Roman" w:hAnsi="Times New Roman" w:cs="Times New Roman"/>
          <w:b/>
          <w:bCs/>
          <w:u w:val="single"/>
        </w:rPr>
        <w:t>/ rendkívüli</w:t>
      </w:r>
    </w:p>
    <w:p w14:paraId="2152E4FE" w14:textId="06B45176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257B38">
        <w:rPr>
          <w:rFonts w:ascii="Times New Roman" w:hAnsi="Times New Roman" w:cs="Times New Roman"/>
          <w:b/>
          <w:bCs/>
          <w:u w:val="single"/>
        </w:rPr>
        <w:t xml:space="preserve">egyszerű </w:t>
      </w:r>
      <w:r w:rsidRPr="0004747B">
        <w:rPr>
          <w:rFonts w:ascii="Times New Roman" w:hAnsi="Times New Roman" w:cs="Times New Roman"/>
        </w:rPr>
        <w:t xml:space="preserve">/ </w:t>
      </w:r>
      <w:r w:rsidRPr="00257B38">
        <w:rPr>
          <w:rFonts w:ascii="Times New Roman" w:hAnsi="Times New Roman" w:cs="Times New Roman"/>
        </w:rPr>
        <w:t>minősített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42799DA" w14:textId="4EA5D25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7076C9BD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5E2BD10" w14:textId="77777777" w:rsidR="00D87C65" w:rsidRPr="000F39CC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0F39CC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D59C0D6" w14:textId="77777777" w:rsidR="00D87C65" w:rsidRPr="000F39CC" w:rsidRDefault="00D87C65" w:rsidP="00D87C65">
      <w:pPr>
        <w:spacing w:after="0"/>
        <w:rPr>
          <w:rFonts w:ascii="Times New Roman" w:hAnsi="Times New Roman" w:cs="Times New Roman"/>
        </w:rPr>
      </w:pPr>
    </w:p>
    <w:p w14:paraId="2612D370" w14:textId="77A33269" w:rsidR="0011569B" w:rsidRPr="000F39CC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0F39CC">
        <w:rPr>
          <w:rFonts w:ascii="Times New Roman" w:hAnsi="Times New Roman" w:cs="Times New Roman"/>
          <w:b/>
        </w:rPr>
        <w:t>2. Jogszabályi hivatkozások</w:t>
      </w:r>
      <w:r w:rsidRPr="000F39CC">
        <w:rPr>
          <w:rFonts w:ascii="Times New Roman" w:hAnsi="Times New Roman" w:cs="Times New Roman"/>
        </w:rPr>
        <w:t xml:space="preserve">: </w:t>
      </w:r>
      <w:r w:rsidR="00DA63D1">
        <w:rPr>
          <w:rFonts w:ascii="Times New Roman" w:hAnsi="Times New Roman" w:cs="Times New Roman"/>
        </w:rPr>
        <w:t xml:space="preserve">A </w:t>
      </w:r>
      <w:r w:rsidR="00DA63D1" w:rsidRPr="00AD3A77">
        <w:rPr>
          <w:rFonts w:ascii="Times New Roman" w:hAnsi="Times New Roman" w:cs="Times New Roman"/>
        </w:rPr>
        <w:t>pedagógusok új életpályájáról szóló 2023. évi LII. törvény</w:t>
      </w:r>
    </w:p>
    <w:p w14:paraId="10BC4606" w14:textId="77777777" w:rsidR="0011569B" w:rsidRPr="000F39CC" w:rsidRDefault="0011569B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1CFCB075" w14:textId="3301CFE0" w:rsidR="00D87C65" w:rsidRPr="000F39CC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0F39CC">
        <w:rPr>
          <w:rFonts w:ascii="Times New Roman" w:hAnsi="Times New Roman" w:cs="Times New Roman"/>
          <w:b/>
        </w:rPr>
        <w:t xml:space="preserve">3. Költségkihatások: </w:t>
      </w:r>
      <w:r w:rsidR="00DA63D1" w:rsidRPr="00DA63D1">
        <w:rPr>
          <w:rFonts w:ascii="Times New Roman" w:hAnsi="Times New Roman" w:cs="Times New Roman"/>
          <w:bCs/>
        </w:rPr>
        <w:t>Nincs</w:t>
      </w:r>
    </w:p>
    <w:p w14:paraId="250A4BD3" w14:textId="77777777" w:rsidR="00D87C65" w:rsidRPr="000F39CC" w:rsidRDefault="00D87C65" w:rsidP="00D87C65">
      <w:pPr>
        <w:spacing w:after="0"/>
        <w:jc w:val="both"/>
        <w:rPr>
          <w:rFonts w:ascii="Times New Roman" w:hAnsi="Times New Roman" w:cs="Times New Roman"/>
          <w:i/>
        </w:rPr>
      </w:pPr>
    </w:p>
    <w:p w14:paraId="276AF5A2" w14:textId="77777777" w:rsidR="003C47E5" w:rsidRPr="000F39CC" w:rsidRDefault="00180E1B" w:rsidP="0069026E">
      <w:pPr>
        <w:spacing w:after="0"/>
        <w:rPr>
          <w:rFonts w:ascii="Times New Roman" w:hAnsi="Times New Roman" w:cs="Times New Roman"/>
          <w:b/>
        </w:rPr>
      </w:pPr>
      <w:r w:rsidRPr="000F39CC">
        <w:rPr>
          <w:rFonts w:ascii="Times New Roman" w:hAnsi="Times New Roman" w:cs="Times New Roman"/>
          <w:b/>
        </w:rPr>
        <w:t xml:space="preserve">4. Tényállás bemutatása: </w:t>
      </w:r>
    </w:p>
    <w:p w14:paraId="3B5694C0" w14:textId="77777777" w:rsidR="00DD154D" w:rsidRPr="000F39CC" w:rsidRDefault="00DD154D" w:rsidP="0069026E">
      <w:pPr>
        <w:spacing w:after="0"/>
        <w:jc w:val="both"/>
        <w:rPr>
          <w:rFonts w:ascii="Times New Roman" w:hAnsi="Times New Roman" w:cs="Times New Roman"/>
        </w:rPr>
      </w:pPr>
    </w:p>
    <w:p w14:paraId="63CD0226" w14:textId="47A59525" w:rsidR="00AD3A77" w:rsidRPr="00AD3A77" w:rsidRDefault="00AD3A77" w:rsidP="00AD3A77">
      <w:pPr>
        <w:ind w:left="14" w:right="28"/>
        <w:jc w:val="both"/>
        <w:rPr>
          <w:rFonts w:ascii="Times New Roman" w:hAnsi="Times New Roman" w:cs="Times New Roman"/>
        </w:rPr>
      </w:pPr>
      <w:r w:rsidRPr="00AD3A77">
        <w:rPr>
          <w:rFonts w:ascii="Times New Roman" w:hAnsi="Times New Roman" w:cs="Times New Roman"/>
        </w:rPr>
        <w:t>A T</w:t>
      </w:r>
      <w:r>
        <w:rPr>
          <w:rFonts w:ascii="Times New Roman" w:hAnsi="Times New Roman" w:cs="Times New Roman"/>
        </w:rPr>
        <w:t>elki Zöldmanó</w:t>
      </w:r>
      <w:r w:rsidRPr="00AD3A77">
        <w:rPr>
          <w:rFonts w:ascii="Times New Roman" w:hAnsi="Times New Roman" w:cs="Times New Roman"/>
        </w:rPr>
        <w:t xml:space="preserve"> Óvoda</w:t>
      </w:r>
      <w:r>
        <w:rPr>
          <w:rFonts w:ascii="Times New Roman" w:hAnsi="Times New Roman" w:cs="Times New Roman"/>
        </w:rPr>
        <w:t xml:space="preserve"> </w:t>
      </w:r>
      <w:r w:rsidRPr="00AD3A77">
        <w:rPr>
          <w:rFonts w:ascii="Times New Roman" w:hAnsi="Times New Roman" w:cs="Times New Roman"/>
        </w:rPr>
        <w:t>intézményvezetőjének</w:t>
      </w:r>
      <w:r>
        <w:rPr>
          <w:rFonts w:ascii="Times New Roman" w:hAnsi="Times New Roman" w:cs="Times New Roman"/>
        </w:rPr>
        <w:t xml:space="preserve"> </w:t>
      </w:r>
      <w:r w:rsidRPr="00AD3A77">
        <w:rPr>
          <w:rFonts w:ascii="Times New Roman" w:hAnsi="Times New Roman" w:cs="Times New Roman"/>
        </w:rPr>
        <w:t xml:space="preserve">a magasabb vezetői megbízása 2024. </w:t>
      </w:r>
      <w:r>
        <w:rPr>
          <w:rFonts w:ascii="Times New Roman" w:hAnsi="Times New Roman" w:cs="Times New Roman"/>
        </w:rPr>
        <w:t>augusztus 15</w:t>
      </w:r>
      <w:r w:rsidRPr="00AD3A77">
        <w:rPr>
          <w:rFonts w:ascii="Times New Roman" w:hAnsi="Times New Roman" w:cs="Times New Roman"/>
        </w:rPr>
        <w:t xml:space="preserve">. napján lejár. </w:t>
      </w:r>
      <w:r w:rsidRPr="00AD3A77">
        <w:rPr>
          <w:rFonts w:ascii="Times New Roman" w:hAnsi="Times New Roman" w:cs="Times New Roman"/>
          <w:noProof/>
        </w:rPr>
        <w:drawing>
          <wp:inline distT="0" distB="0" distL="0" distR="0" wp14:anchorId="04D6096A" wp14:editId="2233C7BB">
            <wp:extent cx="3048" cy="3049"/>
            <wp:effectExtent l="0" t="0" r="0" b="0"/>
            <wp:docPr id="1570" name="Picture 1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" name="Picture 15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3A77">
        <w:rPr>
          <w:rFonts w:ascii="Times New Roman" w:hAnsi="Times New Roman" w:cs="Times New Roman"/>
        </w:rPr>
        <w:t xml:space="preserve">A pedagógusok új életpályájáról szóló 2023. évi LII. törvény (továbbiakban: Púétv.) 37. </w:t>
      </w:r>
      <w:r>
        <w:rPr>
          <w:rFonts w:ascii="Times New Roman" w:hAnsi="Times New Roman" w:cs="Times New Roman"/>
        </w:rPr>
        <w:t>§</w:t>
      </w:r>
      <w:r w:rsidRPr="00AD3A77">
        <w:rPr>
          <w:rFonts w:ascii="Times New Roman" w:hAnsi="Times New Roman" w:cs="Times New Roman"/>
        </w:rPr>
        <w:t xml:space="preserve"> (1) bekezdése szerint igazgatói megbízás nyilvános pályázat </w:t>
      </w:r>
      <w:r w:rsidR="00E50B43">
        <w:rPr>
          <w:rFonts w:ascii="Times New Roman" w:hAnsi="Times New Roman" w:cs="Times New Roman"/>
        </w:rPr>
        <w:t>ú</w:t>
      </w:r>
      <w:r w:rsidR="001E439F">
        <w:rPr>
          <w:rFonts w:ascii="Times New Roman" w:hAnsi="Times New Roman" w:cs="Times New Roman"/>
        </w:rPr>
        <w:t>tján</w:t>
      </w:r>
      <w:r w:rsidRPr="00AD3A77">
        <w:rPr>
          <w:rFonts w:ascii="Times New Roman" w:hAnsi="Times New Roman" w:cs="Times New Roman"/>
        </w:rPr>
        <w:t xml:space="preserve"> adható, ugyanezen paragrafus (3) bekezdése alapján a pályázatot a köznevelési foglalkoztatotti jogviszony létesítésével összefüggő munkáltatói jogkör gyakorlója írja ki.</w:t>
      </w:r>
    </w:p>
    <w:p w14:paraId="4AD855C1" w14:textId="67E1339E" w:rsidR="00AD3A77" w:rsidRPr="00AD3A77" w:rsidRDefault="00AD3A77" w:rsidP="00AD3A77">
      <w:pPr>
        <w:spacing w:after="160"/>
        <w:ind w:left="14" w:right="28"/>
        <w:jc w:val="both"/>
        <w:rPr>
          <w:rFonts w:ascii="Times New Roman" w:hAnsi="Times New Roman" w:cs="Times New Roman"/>
        </w:rPr>
      </w:pPr>
      <w:r w:rsidRPr="00AD3A77">
        <w:rPr>
          <w:rFonts w:ascii="Times New Roman" w:hAnsi="Times New Roman" w:cs="Times New Roman"/>
          <w:noProof/>
        </w:rPr>
        <w:drawing>
          <wp:inline distT="0" distB="0" distL="0" distR="0" wp14:anchorId="37820875" wp14:editId="128B3AD6">
            <wp:extent cx="3048" cy="3049"/>
            <wp:effectExtent l="0" t="0" r="0" b="0"/>
            <wp:docPr id="1571" name="Picture 1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" name="Picture 15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3A77">
        <w:rPr>
          <w:rFonts w:ascii="Times New Roman" w:hAnsi="Times New Roman" w:cs="Times New Roman"/>
        </w:rPr>
        <w:t>Az igazgatói (óvodavezetői) megbízás vezetői megbízás, mel</w:t>
      </w:r>
      <w:r w:rsidR="006307C3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 xml:space="preserve">a </w:t>
      </w:r>
      <w:r w:rsidRPr="00AD3A77">
        <w:rPr>
          <w:rFonts w:ascii="Times New Roman" w:hAnsi="Times New Roman" w:cs="Times New Roman"/>
        </w:rPr>
        <w:t>Magyarország helyi önkormányzatairól szóló 201</w:t>
      </w:r>
      <w:r>
        <w:rPr>
          <w:rFonts w:ascii="Times New Roman" w:hAnsi="Times New Roman" w:cs="Times New Roman"/>
        </w:rPr>
        <w:t>1</w:t>
      </w:r>
      <w:r w:rsidRPr="00AD3A77">
        <w:rPr>
          <w:rFonts w:ascii="Times New Roman" w:hAnsi="Times New Roman" w:cs="Times New Roman"/>
        </w:rPr>
        <w:t xml:space="preserve">. évi CLXXXIX. törvény 42. </w:t>
      </w:r>
      <w:r>
        <w:rPr>
          <w:rFonts w:ascii="Times New Roman" w:hAnsi="Times New Roman" w:cs="Times New Roman"/>
        </w:rPr>
        <w:t>§.</w:t>
      </w:r>
      <w:r w:rsidRPr="00AD3A77">
        <w:rPr>
          <w:rFonts w:ascii="Times New Roman" w:hAnsi="Times New Roman" w:cs="Times New Roman"/>
        </w:rPr>
        <w:t xml:space="preserve"> (2) bekezdése értelmében át nem ruházható képviselő-testületi hatáskör, ezért a pályázat kiírására a képviselő-testület jogosult.</w:t>
      </w:r>
    </w:p>
    <w:p w14:paraId="685EA0CE" w14:textId="76287613" w:rsidR="00AD3A77" w:rsidRPr="00AD3A77" w:rsidRDefault="00AD3A77" w:rsidP="00AD3A77">
      <w:pPr>
        <w:spacing w:after="278"/>
        <w:ind w:left="14" w:right="28"/>
        <w:jc w:val="both"/>
        <w:rPr>
          <w:rFonts w:ascii="Times New Roman" w:hAnsi="Times New Roman" w:cs="Times New Roman"/>
        </w:rPr>
      </w:pPr>
      <w:r w:rsidRPr="00AD3A77">
        <w:rPr>
          <w:rFonts w:ascii="Times New Roman" w:hAnsi="Times New Roman" w:cs="Times New Roman"/>
        </w:rPr>
        <w:t xml:space="preserve">Púétv. 37. </w:t>
      </w:r>
      <w:r>
        <w:rPr>
          <w:rFonts w:ascii="Times New Roman" w:hAnsi="Times New Roman" w:cs="Times New Roman"/>
        </w:rPr>
        <w:t>§.</w:t>
      </w:r>
      <w:r w:rsidRPr="00AD3A77">
        <w:rPr>
          <w:rFonts w:ascii="Times New Roman" w:hAnsi="Times New Roman" w:cs="Times New Roman"/>
        </w:rPr>
        <w:t xml:space="preserve"> (2) bekezdése alapján a pályázat kiírása esetén csak olyan személyt lehet kinevezni, aki a pályázaton részt vett, a pályázati feltételeknek megfelelt és vele szemben kizárási ok nem áll fenn.</w:t>
      </w:r>
    </w:p>
    <w:p w14:paraId="2AE5DB6B" w14:textId="1648DEFB" w:rsidR="00AD3A77" w:rsidRPr="00AD3A77" w:rsidRDefault="00AD3A77" w:rsidP="00AD3A77">
      <w:pPr>
        <w:spacing w:after="174"/>
        <w:ind w:left="14" w:right="28"/>
        <w:jc w:val="both"/>
        <w:rPr>
          <w:rFonts w:ascii="Times New Roman" w:hAnsi="Times New Roman" w:cs="Times New Roman"/>
        </w:rPr>
      </w:pPr>
      <w:r w:rsidRPr="00AD3A77">
        <w:rPr>
          <w:rFonts w:ascii="Times New Roman" w:hAnsi="Times New Roman" w:cs="Times New Roman"/>
        </w:rPr>
        <w:t xml:space="preserve">A Korm. rendelet 4. </w:t>
      </w:r>
      <w:r w:rsidR="00E9139D">
        <w:rPr>
          <w:rFonts w:ascii="Times New Roman" w:hAnsi="Times New Roman" w:cs="Times New Roman"/>
        </w:rPr>
        <w:t>§</w:t>
      </w:r>
      <w:r w:rsidRPr="00AD3A77">
        <w:rPr>
          <w:rFonts w:ascii="Times New Roman" w:hAnsi="Times New Roman" w:cs="Times New Roman"/>
        </w:rPr>
        <w:t xml:space="preserve"> (2) bekezdése értelmében a Kormányzati igazgatásról szóló 2018. évi CXXV. törvény felhatalmazása alapján a Kormány rendeletében kijelölt személyügyi központ a számára megküldött pályázati felhívást a személyügyi központról és a Közszolgálati Személyügyi Szolgáltatási Keretrendszerről, valamint ezzel összefüggésben egyes kormányrendeletek módosításáról szóló 6/2021. (XII. 20.) Korm. rendelet alapján közzéteszi. Emellett a pályázati felhívást a fenntartó és a munkáltató a honlapján, valamint székhelye és telephelye szerinti településen a helyben szokásos módon közzéteszi.</w:t>
      </w:r>
    </w:p>
    <w:p w14:paraId="03C1CBA6" w14:textId="0AEA1EC4" w:rsidR="00AD3A77" w:rsidRPr="00AD3A77" w:rsidRDefault="00AD3A77" w:rsidP="00AD3A77">
      <w:pPr>
        <w:spacing w:after="208"/>
        <w:ind w:left="14" w:right="28"/>
        <w:jc w:val="both"/>
        <w:rPr>
          <w:rFonts w:ascii="Times New Roman" w:hAnsi="Times New Roman" w:cs="Times New Roman"/>
        </w:rPr>
      </w:pPr>
      <w:r w:rsidRPr="00AD3A7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 wp14:anchorId="2B7AC724" wp14:editId="2036674D">
            <wp:simplePos x="0" y="0"/>
            <wp:positionH relativeFrom="column">
              <wp:posOffset>5766816</wp:posOffset>
            </wp:positionH>
            <wp:positionV relativeFrom="paragraph">
              <wp:posOffset>916235</wp:posOffset>
            </wp:positionV>
            <wp:extent cx="6096" cy="24391"/>
            <wp:effectExtent l="0" t="0" r="0" b="0"/>
            <wp:wrapSquare wrapText="bothSides"/>
            <wp:docPr id="9540" name="Picture 9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0" name="Picture 95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3A77">
        <w:rPr>
          <w:rFonts w:ascii="Times New Roman" w:hAnsi="Times New Roman" w:cs="Times New Roman"/>
        </w:rPr>
        <w:t xml:space="preserve">A Korm. rendelet 4. </w:t>
      </w:r>
      <w:r w:rsidR="00865BCF">
        <w:rPr>
          <w:rFonts w:ascii="Times New Roman" w:hAnsi="Times New Roman" w:cs="Times New Roman"/>
        </w:rPr>
        <w:t>§.</w:t>
      </w:r>
      <w:r w:rsidRPr="00AD3A77">
        <w:rPr>
          <w:rFonts w:ascii="Times New Roman" w:hAnsi="Times New Roman" w:cs="Times New Roman"/>
        </w:rPr>
        <w:t xml:space="preserve"> (8) bekezdése szerint: A kinevezési, megbízási jogkör gyakorlója a pályázati határidő lejártát követő harminc, vagy </w:t>
      </w:r>
      <w:r w:rsidR="00865BCF">
        <w:rPr>
          <w:rFonts w:ascii="Times New Roman" w:hAnsi="Times New Roman" w:cs="Times New Roman"/>
        </w:rPr>
        <w:t>-</w:t>
      </w:r>
      <w:r w:rsidRPr="00AD3A77">
        <w:rPr>
          <w:rFonts w:ascii="Times New Roman" w:hAnsi="Times New Roman" w:cs="Times New Roman"/>
        </w:rPr>
        <w:t xml:space="preserve"> ha az </w:t>
      </w:r>
      <w:proofErr w:type="spellStart"/>
      <w:r w:rsidRPr="00AD3A77">
        <w:rPr>
          <w:rFonts w:ascii="Times New Roman" w:hAnsi="Times New Roman" w:cs="Times New Roman"/>
        </w:rPr>
        <w:t>elb</w:t>
      </w:r>
      <w:r w:rsidR="00865BCF">
        <w:rPr>
          <w:rFonts w:ascii="Times New Roman" w:hAnsi="Times New Roman" w:cs="Times New Roman"/>
        </w:rPr>
        <w:t>í</w:t>
      </w:r>
      <w:r w:rsidRPr="00AD3A77">
        <w:rPr>
          <w:rFonts w:ascii="Times New Roman" w:hAnsi="Times New Roman" w:cs="Times New Roman"/>
        </w:rPr>
        <w:t>rá</w:t>
      </w:r>
      <w:proofErr w:type="spellEnd"/>
      <w:r w:rsidRPr="00AD3A77">
        <w:rPr>
          <w:rFonts w:ascii="Times New Roman" w:hAnsi="Times New Roman" w:cs="Times New Roman"/>
          <w:noProof/>
        </w:rPr>
        <w:drawing>
          <wp:inline distT="0" distB="0" distL="0" distR="0" wp14:anchorId="6225C9CA" wp14:editId="5EBB3BE6">
            <wp:extent cx="3048" cy="12195"/>
            <wp:effectExtent l="0" t="0" r="0" b="0"/>
            <wp:docPr id="9536" name="Picture 9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6" name="Picture 95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3A77">
        <w:rPr>
          <w:rFonts w:ascii="Times New Roman" w:hAnsi="Times New Roman" w:cs="Times New Roman"/>
        </w:rPr>
        <w:t xml:space="preserve">lásra váró pályázatok száma a huszonötöt eléri — hatvan napon belül köteles </w:t>
      </w:r>
      <w:r w:rsidRPr="00AD3A77">
        <w:rPr>
          <w:rFonts w:ascii="Times New Roman" w:hAnsi="Times New Roman" w:cs="Times New Roman"/>
          <w:noProof/>
        </w:rPr>
        <w:drawing>
          <wp:inline distT="0" distB="0" distL="0" distR="0" wp14:anchorId="4FF5C783" wp14:editId="22F3C814">
            <wp:extent cx="6096" cy="76222"/>
            <wp:effectExtent l="0" t="0" r="0" b="0"/>
            <wp:docPr id="9538" name="Picture 9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" name="Picture 95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3A77">
        <w:rPr>
          <w:rFonts w:ascii="Times New Roman" w:hAnsi="Times New Roman" w:cs="Times New Roman"/>
        </w:rPr>
        <w:t>elbírálni a benyújtott pályázatokat. A (6) bekezdés b) pontja esetében a pályázatokat a közgyűlés vagy a képviselő-</w:t>
      </w:r>
      <w:r w:rsidRPr="00AD3A77">
        <w:rPr>
          <w:rFonts w:ascii="Times New Roman" w:hAnsi="Times New Roman" w:cs="Times New Roman"/>
        </w:rPr>
        <w:lastRenderedPageBreak/>
        <w:t>testület részére a benyújtási határidő lejártát követő harmincadik, illetve hatvanadik napot követő első testületi ülésre be kell nyújtani</w:t>
      </w:r>
      <w:r w:rsidR="00482704">
        <w:rPr>
          <w:rFonts w:ascii="Times New Roman" w:hAnsi="Times New Roman" w:cs="Times New Roman"/>
        </w:rPr>
        <w:t>.</w:t>
      </w:r>
    </w:p>
    <w:p w14:paraId="7B4F9482" w14:textId="77777777" w:rsidR="0034157B" w:rsidRPr="00CA404D" w:rsidRDefault="00063481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  <w:r w:rsidRPr="00CA404D">
        <w:rPr>
          <w:rFonts w:ascii="Times New Roman" w:hAnsi="Times New Roman" w:cs="Times New Roman"/>
        </w:rPr>
        <w:t xml:space="preserve">A pályázati kiírás meghirdetésre került </w:t>
      </w:r>
      <w:r w:rsidR="0034157B" w:rsidRPr="00CA404D">
        <w:rPr>
          <w:rFonts w:ascii="Times New Roman" w:hAnsi="Times New Roman" w:cs="Times New Roman"/>
        </w:rPr>
        <w:t>Telki község</w:t>
      </w:r>
      <w:r w:rsidRPr="00CA404D">
        <w:rPr>
          <w:rFonts w:ascii="Times New Roman" w:hAnsi="Times New Roman" w:cs="Times New Roman"/>
        </w:rPr>
        <w:t xml:space="preserve"> hivatalos honlapján, a </w:t>
      </w:r>
      <w:r w:rsidR="0034157B" w:rsidRPr="00CA404D">
        <w:rPr>
          <w:rFonts w:ascii="Times New Roman" w:hAnsi="Times New Roman" w:cs="Times New Roman"/>
        </w:rPr>
        <w:t>Telki</w:t>
      </w:r>
      <w:r w:rsidRPr="00CA404D">
        <w:rPr>
          <w:rFonts w:ascii="Times New Roman" w:hAnsi="Times New Roman" w:cs="Times New Roman"/>
        </w:rPr>
        <w:t xml:space="preserve"> Polgármesteri Hivatal hirdető tábláján, a KÖZSZOLGÁLLÁS internetes portálon. </w:t>
      </w:r>
    </w:p>
    <w:p w14:paraId="4B9BF65C" w14:textId="77777777" w:rsidR="00B7107A" w:rsidRDefault="00B7107A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</w:p>
    <w:p w14:paraId="42D4D64A" w14:textId="690CB0F0" w:rsidR="0034157B" w:rsidRPr="00CA404D" w:rsidRDefault="00063481" w:rsidP="00B7107A">
      <w:pPr>
        <w:spacing w:after="0"/>
        <w:ind w:left="14" w:right="28"/>
        <w:jc w:val="both"/>
        <w:rPr>
          <w:rFonts w:ascii="Times New Roman" w:hAnsi="Times New Roman" w:cs="Times New Roman"/>
        </w:rPr>
      </w:pPr>
      <w:r w:rsidRPr="00CA404D">
        <w:rPr>
          <w:rFonts w:ascii="Times New Roman" w:hAnsi="Times New Roman" w:cs="Times New Roman"/>
        </w:rPr>
        <w:t xml:space="preserve">A pályázat benyújtási határideje 2024. </w:t>
      </w:r>
      <w:r w:rsidR="006307C3">
        <w:rPr>
          <w:rFonts w:ascii="Times New Roman" w:hAnsi="Times New Roman" w:cs="Times New Roman"/>
        </w:rPr>
        <w:t>május 15</w:t>
      </w:r>
      <w:r w:rsidRPr="00CA404D">
        <w:rPr>
          <w:rFonts w:ascii="Times New Roman" w:hAnsi="Times New Roman" w:cs="Times New Roman"/>
        </w:rPr>
        <w:t xml:space="preserve">. napja volt. </w:t>
      </w:r>
      <w:r w:rsidR="00B7107A">
        <w:rPr>
          <w:rFonts w:ascii="Times New Roman" w:hAnsi="Times New Roman" w:cs="Times New Roman"/>
        </w:rPr>
        <w:t xml:space="preserve"> </w:t>
      </w:r>
      <w:r w:rsidRPr="00CA404D">
        <w:rPr>
          <w:rFonts w:ascii="Times New Roman" w:hAnsi="Times New Roman" w:cs="Times New Roman"/>
        </w:rPr>
        <w:t>A kitűzött határidőig</w:t>
      </w:r>
      <w:r w:rsidR="0034157B" w:rsidRPr="00CA404D">
        <w:rPr>
          <w:rFonts w:ascii="Times New Roman" w:hAnsi="Times New Roman" w:cs="Times New Roman"/>
        </w:rPr>
        <w:t xml:space="preserve"> Telki község</w:t>
      </w:r>
      <w:r w:rsidRPr="00CA404D">
        <w:rPr>
          <w:rFonts w:ascii="Times New Roman" w:hAnsi="Times New Roman" w:cs="Times New Roman"/>
        </w:rPr>
        <w:t xml:space="preserve"> Önkormányzatához </w:t>
      </w:r>
      <w:r w:rsidR="0034157B" w:rsidRPr="00CA404D">
        <w:rPr>
          <w:rFonts w:ascii="Times New Roman" w:hAnsi="Times New Roman" w:cs="Times New Roman"/>
        </w:rPr>
        <w:t>négy</w:t>
      </w:r>
      <w:r w:rsidR="007D6A27">
        <w:rPr>
          <w:rFonts w:ascii="Times New Roman" w:hAnsi="Times New Roman" w:cs="Times New Roman"/>
        </w:rPr>
        <w:t xml:space="preserve"> </w:t>
      </w:r>
      <w:r w:rsidRPr="00CA404D">
        <w:rPr>
          <w:rFonts w:ascii="Times New Roman" w:hAnsi="Times New Roman" w:cs="Times New Roman"/>
        </w:rPr>
        <w:t>pályázat érkezett</w:t>
      </w:r>
      <w:r w:rsidR="00B7107A">
        <w:rPr>
          <w:rFonts w:ascii="Times New Roman" w:hAnsi="Times New Roman" w:cs="Times New Roman"/>
        </w:rPr>
        <w:t>.</w:t>
      </w:r>
    </w:p>
    <w:p w14:paraId="720E490A" w14:textId="77777777" w:rsidR="004D586E" w:rsidRDefault="004D586E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</w:p>
    <w:p w14:paraId="68211671" w14:textId="35E566E6" w:rsidR="0034157B" w:rsidRPr="00154EBD" w:rsidRDefault="00B7107A" w:rsidP="00CA404D">
      <w:pPr>
        <w:spacing w:after="0"/>
        <w:ind w:left="14" w:right="2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Az igazgatói álláshelyre p</w:t>
      </w:r>
      <w:r w:rsidR="0034157B" w:rsidRPr="00154EBD">
        <w:rPr>
          <w:rFonts w:ascii="Times New Roman" w:hAnsi="Times New Roman" w:cs="Times New Roman"/>
          <w:b/>
          <w:bCs/>
        </w:rPr>
        <w:t>ályázók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2EB02A0A" w14:textId="5B2B02FC" w:rsidR="006307C3" w:rsidRPr="00154EBD" w:rsidRDefault="006307C3" w:rsidP="004E6C57">
      <w:pPr>
        <w:pStyle w:val="Listaszerbekezds"/>
        <w:numPr>
          <w:ilvl w:val="0"/>
          <w:numId w:val="7"/>
        </w:numPr>
        <w:ind w:right="28"/>
        <w:jc w:val="both"/>
        <w:rPr>
          <w:sz w:val="22"/>
          <w:szCs w:val="22"/>
        </w:rPr>
      </w:pPr>
      <w:r w:rsidRPr="00154EBD">
        <w:rPr>
          <w:sz w:val="22"/>
          <w:szCs w:val="22"/>
        </w:rPr>
        <w:t xml:space="preserve">Petrovszkiné Krizsán </w:t>
      </w:r>
      <w:r w:rsidR="004B0C7A" w:rsidRPr="00154EBD">
        <w:rPr>
          <w:sz w:val="22"/>
          <w:szCs w:val="22"/>
        </w:rPr>
        <w:t>Adrienn</w:t>
      </w:r>
    </w:p>
    <w:p w14:paraId="5A23C2D0" w14:textId="55E850AE" w:rsidR="004902FA" w:rsidRPr="00154EBD" w:rsidRDefault="004902FA" w:rsidP="004E6C57">
      <w:pPr>
        <w:pStyle w:val="Listaszerbekezds"/>
        <w:numPr>
          <w:ilvl w:val="0"/>
          <w:numId w:val="7"/>
        </w:numPr>
        <w:ind w:right="28"/>
        <w:jc w:val="both"/>
        <w:rPr>
          <w:sz w:val="22"/>
          <w:szCs w:val="22"/>
        </w:rPr>
      </w:pPr>
      <w:r w:rsidRPr="00154EBD">
        <w:rPr>
          <w:sz w:val="22"/>
          <w:szCs w:val="22"/>
        </w:rPr>
        <w:t>Varga Katalin</w:t>
      </w:r>
    </w:p>
    <w:p w14:paraId="721012D4" w14:textId="6E7E2DB4" w:rsidR="004902FA" w:rsidRPr="00154EBD" w:rsidRDefault="004902FA" w:rsidP="004E6C57">
      <w:pPr>
        <w:pStyle w:val="Listaszerbekezds"/>
        <w:numPr>
          <w:ilvl w:val="0"/>
          <w:numId w:val="7"/>
        </w:numPr>
        <w:ind w:right="28"/>
        <w:jc w:val="both"/>
        <w:rPr>
          <w:sz w:val="22"/>
          <w:szCs w:val="22"/>
        </w:rPr>
      </w:pPr>
      <w:r w:rsidRPr="00154EBD">
        <w:rPr>
          <w:sz w:val="22"/>
          <w:szCs w:val="22"/>
        </w:rPr>
        <w:t>Sza</w:t>
      </w:r>
      <w:r w:rsidR="000A2F97" w:rsidRPr="00154EBD">
        <w:rPr>
          <w:sz w:val="22"/>
          <w:szCs w:val="22"/>
        </w:rPr>
        <w:t>k</w:t>
      </w:r>
      <w:r w:rsidRPr="00154EBD">
        <w:rPr>
          <w:sz w:val="22"/>
          <w:szCs w:val="22"/>
        </w:rPr>
        <w:t>már K</w:t>
      </w:r>
      <w:r w:rsidR="000A2F97" w:rsidRPr="00154EBD">
        <w:rPr>
          <w:sz w:val="22"/>
          <w:szCs w:val="22"/>
        </w:rPr>
        <w:t>risztina</w:t>
      </w:r>
    </w:p>
    <w:p w14:paraId="6B6EEB71" w14:textId="4CE29B9B" w:rsidR="00572DCF" w:rsidRPr="00154EBD" w:rsidRDefault="00572DCF" w:rsidP="004E6C57">
      <w:pPr>
        <w:pStyle w:val="Listaszerbekezds"/>
        <w:numPr>
          <w:ilvl w:val="0"/>
          <w:numId w:val="7"/>
        </w:numPr>
        <w:ind w:right="28"/>
        <w:jc w:val="both"/>
        <w:rPr>
          <w:sz w:val="22"/>
          <w:szCs w:val="22"/>
        </w:rPr>
      </w:pPr>
      <w:proofErr w:type="spellStart"/>
      <w:r w:rsidRPr="00154EBD">
        <w:rPr>
          <w:sz w:val="22"/>
          <w:szCs w:val="22"/>
        </w:rPr>
        <w:t>Halápiné</w:t>
      </w:r>
      <w:proofErr w:type="spellEnd"/>
      <w:r w:rsidRPr="00154EBD">
        <w:rPr>
          <w:sz w:val="22"/>
          <w:szCs w:val="22"/>
        </w:rPr>
        <w:t xml:space="preserve"> Kriston Judit</w:t>
      </w:r>
    </w:p>
    <w:p w14:paraId="441A9EB3" w14:textId="77777777" w:rsidR="0034157B" w:rsidRPr="00CA404D" w:rsidRDefault="0034157B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</w:p>
    <w:p w14:paraId="122BD1BB" w14:textId="77777777" w:rsidR="003338F8" w:rsidRDefault="003338F8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</w:p>
    <w:p w14:paraId="15AA21FD" w14:textId="60B4C664" w:rsidR="004728CA" w:rsidRDefault="00063481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  <w:r w:rsidRPr="00CA404D">
        <w:rPr>
          <w:rFonts w:ascii="Times New Roman" w:hAnsi="Times New Roman" w:cs="Times New Roman"/>
        </w:rPr>
        <w:t xml:space="preserve">A Korm. rendelet 26. § (1) és (5) bekezdése a következőkről rendelkezik: </w:t>
      </w:r>
    </w:p>
    <w:p w14:paraId="3E7FCDE6" w14:textId="51CF3827" w:rsidR="00662947" w:rsidRPr="00CA404D" w:rsidRDefault="00063481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  <w:r w:rsidRPr="00CA404D">
        <w:rPr>
          <w:rFonts w:ascii="Times New Roman" w:hAnsi="Times New Roman" w:cs="Times New Roman"/>
        </w:rPr>
        <w:t xml:space="preserve">26. § (1) Nevelési-oktatási intézményben az igazgatói (főigazgatói) megbízás feltétele: </w:t>
      </w:r>
    </w:p>
    <w:p w14:paraId="6250C75C" w14:textId="77777777" w:rsidR="00662947" w:rsidRPr="00CA404D" w:rsidRDefault="00063481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  <w:r w:rsidRPr="00CA404D">
        <w:rPr>
          <w:rFonts w:ascii="Times New Roman" w:hAnsi="Times New Roman" w:cs="Times New Roman"/>
        </w:rPr>
        <w:t xml:space="preserve">a) az adott nevelési-oktatási intézményben pedagógus-munkakör betöltéséhez szükséges, a 2. mellékletben meghatározott szakképzettség, középiskolában pedagógus-munkakör betöltésére jogosító mesterképzésben szerzett szakképzettség, </w:t>
      </w:r>
    </w:p>
    <w:p w14:paraId="38556F18" w14:textId="77777777" w:rsidR="00662947" w:rsidRPr="00CA404D" w:rsidRDefault="00063481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  <w:r w:rsidRPr="00CA404D">
        <w:rPr>
          <w:rFonts w:ascii="Times New Roman" w:hAnsi="Times New Roman" w:cs="Times New Roman"/>
        </w:rPr>
        <w:t xml:space="preserve">b) pedagógus-szakvizsga keretében szerzett igazgatói szakképzettség, </w:t>
      </w:r>
    </w:p>
    <w:p w14:paraId="7FF7D1A7" w14:textId="77777777" w:rsidR="00662947" w:rsidRPr="00CA404D" w:rsidRDefault="00063481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  <w:r w:rsidRPr="00CA404D">
        <w:rPr>
          <w:rFonts w:ascii="Times New Roman" w:hAnsi="Times New Roman" w:cs="Times New Roman"/>
        </w:rPr>
        <w:t xml:space="preserve">c) legalább négy év pedagógus-munkakörben, vagy </w:t>
      </w:r>
      <w:proofErr w:type="gramStart"/>
      <w:r w:rsidRPr="00CA404D">
        <w:rPr>
          <w:rFonts w:ascii="Times New Roman" w:hAnsi="Times New Roman" w:cs="Times New Roman"/>
        </w:rPr>
        <w:t>heti tíz tanóra</w:t>
      </w:r>
      <w:proofErr w:type="gramEnd"/>
      <w:r w:rsidRPr="00CA404D">
        <w:rPr>
          <w:rFonts w:ascii="Times New Roman" w:hAnsi="Times New Roman" w:cs="Times New Roman"/>
        </w:rPr>
        <w:t xml:space="preserve"> vagy foglalkozás megtartására vonatkozó óraadói megbízás ellátása során szerzett szakmai gyakorlat, valamint </w:t>
      </w:r>
    </w:p>
    <w:p w14:paraId="79E24DD8" w14:textId="77777777" w:rsidR="00662947" w:rsidRPr="00CA404D" w:rsidRDefault="00063481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  <w:r w:rsidRPr="00CA404D">
        <w:rPr>
          <w:rFonts w:ascii="Times New Roman" w:hAnsi="Times New Roman" w:cs="Times New Roman"/>
        </w:rPr>
        <w:t xml:space="preserve">d) a nevelési-oktatási intézményben pedagógus-munkakörben fennálló, határozatlan időre, teljes munkaidőre szóló kinevezés vagy a megbízással egyidejűleg pedagógus-munkakörben történő, határozatlan időre teljes munkaidőre szóló kinevezés. </w:t>
      </w:r>
    </w:p>
    <w:p w14:paraId="06A4572A" w14:textId="77777777" w:rsidR="00D371A3" w:rsidRDefault="00D371A3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</w:p>
    <w:p w14:paraId="6CB2244E" w14:textId="44E505E1" w:rsidR="007D6A27" w:rsidRDefault="007D6A27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beérkezett pályázatok mindegyike megfelel a pályázati kiírásban foglalt feltételeknek.</w:t>
      </w:r>
    </w:p>
    <w:p w14:paraId="38B64E42" w14:textId="77777777" w:rsidR="007D6A27" w:rsidRDefault="007D6A27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</w:p>
    <w:p w14:paraId="48395C73" w14:textId="00EB41E4" w:rsidR="00E550FC" w:rsidRDefault="00E2256A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pályázati felhívásra beérkezett pályázati anyagokat a Köznevelési Bizottság és a képviselő-testület tagjai megismerték. </w:t>
      </w:r>
      <w:r w:rsidR="003E4115">
        <w:rPr>
          <w:rFonts w:ascii="Times New Roman" w:hAnsi="Times New Roman" w:cs="Times New Roman"/>
        </w:rPr>
        <w:t>A pályázat</w:t>
      </w:r>
      <w:r>
        <w:rPr>
          <w:rFonts w:ascii="Times New Roman" w:hAnsi="Times New Roman" w:cs="Times New Roman"/>
        </w:rPr>
        <w:t>ot benyújtó jelölteket</w:t>
      </w:r>
      <w:r w:rsidR="00894FE0">
        <w:rPr>
          <w:rFonts w:ascii="Times New Roman" w:hAnsi="Times New Roman" w:cs="Times New Roman"/>
        </w:rPr>
        <w:t xml:space="preserve"> a </w:t>
      </w:r>
      <w:r w:rsidR="006378B2">
        <w:rPr>
          <w:rFonts w:ascii="Times New Roman" w:hAnsi="Times New Roman" w:cs="Times New Roman"/>
        </w:rPr>
        <w:t xml:space="preserve">Köznevelési Bizottság </w:t>
      </w:r>
      <w:r w:rsidR="004D586E">
        <w:rPr>
          <w:rFonts w:ascii="Times New Roman" w:hAnsi="Times New Roman" w:cs="Times New Roman"/>
        </w:rPr>
        <w:t xml:space="preserve">2024.06.12.i ülésén </w:t>
      </w:r>
      <w:r w:rsidR="00894FE0">
        <w:rPr>
          <w:rFonts w:ascii="Times New Roman" w:hAnsi="Times New Roman" w:cs="Times New Roman"/>
        </w:rPr>
        <w:t>meghallgatta.</w:t>
      </w:r>
      <w:r w:rsidR="004D586E">
        <w:rPr>
          <w:rFonts w:ascii="Times New Roman" w:hAnsi="Times New Roman" w:cs="Times New Roman"/>
        </w:rPr>
        <w:t xml:space="preserve"> </w:t>
      </w:r>
    </w:p>
    <w:p w14:paraId="252B8376" w14:textId="77777777" w:rsidR="004B07CB" w:rsidRDefault="004B07CB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</w:p>
    <w:p w14:paraId="589D9BCC" w14:textId="04EA221E" w:rsidR="009732F0" w:rsidRDefault="009732F0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igazgató személyéről a képviselő-testületnek kell a döntést meghoznia.</w:t>
      </w:r>
    </w:p>
    <w:p w14:paraId="1A88FED5" w14:textId="77777777" w:rsidR="009732F0" w:rsidRDefault="009732F0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</w:p>
    <w:p w14:paraId="12657C01" w14:textId="77777777" w:rsidR="003E4115" w:rsidRDefault="003E4115" w:rsidP="003933A9">
      <w:pPr>
        <w:spacing w:after="0"/>
        <w:ind w:right="28"/>
        <w:jc w:val="both"/>
        <w:rPr>
          <w:rFonts w:ascii="Times New Roman" w:hAnsi="Times New Roman" w:cs="Times New Roman"/>
        </w:rPr>
      </w:pPr>
    </w:p>
    <w:p w14:paraId="361DBD72" w14:textId="18EC7BEB" w:rsidR="00D371A3" w:rsidRDefault="00D371A3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2024. június 10.</w:t>
      </w:r>
    </w:p>
    <w:p w14:paraId="064B65D1" w14:textId="77777777" w:rsidR="00D371A3" w:rsidRDefault="00D371A3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</w:p>
    <w:p w14:paraId="7A1C8DC2" w14:textId="08427E77" w:rsidR="00D371A3" w:rsidRDefault="00D371A3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Deltai Károly</w:t>
      </w:r>
    </w:p>
    <w:p w14:paraId="48D4CB7D" w14:textId="79FA4ABB" w:rsidR="00D371A3" w:rsidRDefault="00D371A3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polgármester</w:t>
      </w:r>
    </w:p>
    <w:p w14:paraId="3815FF18" w14:textId="77777777" w:rsidR="00D371A3" w:rsidRDefault="00D371A3" w:rsidP="00D371A3">
      <w:pPr>
        <w:spacing w:after="0"/>
        <w:rPr>
          <w:rFonts w:ascii="Times New Roman" w:hAnsi="Times New Roman" w:cs="Times New Roman"/>
          <w:b/>
        </w:rPr>
      </w:pPr>
    </w:p>
    <w:p w14:paraId="3EE8170F" w14:textId="77777777" w:rsidR="00D371A3" w:rsidRPr="002519FB" w:rsidRDefault="00D371A3" w:rsidP="00D371A3">
      <w:pPr>
        <w:spacing w:after="0"/>
        <w:jc w:val="center"/>
        <w:rPr>
          <w:rFonts w:ascii="Times New Roman" w:hAnsi="Times New Roman" w:cs="Times New Roman"/>
          <w:b/>
        </w:rPr>
      </w:pPr>
      <w:r w:rsidRPr="002519FB">
        <w:rPr>
          <w:rFonts w:ascii="Times New Roman" w:hAnsi="Times New Roman" w:cs="Times New Roman"/>
          <w:b/>
        </w:rPr>
        <w:t>Határozati javaslat</w:t>
      </w:r>
    </w:p>
    <w:p w14:paraId="68C95E08" w14:textId="77777777" w:rsidR="00D371A3" w:rsidRPr="002519FB" w:rsidRDefault="00D371A3" w:rsidP="00D371A3">
      <w:pPr>
        <w:spacing w:after="0"/>
        <w:jc w:val="center"/>
        <w:rPr>
          <w:rFonts w:ascii="Times New Roman" w:hAnsi="Times New Roman" w:cs="Times New Roman"/>
          <w:b/>
        </w:rPr>
      </w:pPr>
      <w:r w:rsidRPr="002519FB">
        <w:rPr>
          <w:rFonts w:ascii="Times New Roman" w:hAnsi="Times New Roman" w:cs="Times New Roman"/>
          <w:b/>
        </w:rPr>
        <w:t>Telki község Önkormányzat Képviselő-testülete</w:t>
      </w:r>
    </w:p>
    <w:p w14:paraId="102952F8" w14:textId="77777777" w:rsidR="00D371A3" w:rsidRDefault="00D371A3" w:rsidP="00D371A3">
      <w:pPr>
        <w:spacing w:after="0"/>
        <w:jc w:val="center"/>
        <w:rPr>
          <w:rFonts w:ascii="Times New Roman" w:hAnsi="Times New Roman" w:cs="Times New Roman"/>
          <w:b/>
        </w:rPr>
      </w:pPr>
      <w:r w:rsidRPr="002519FB">
        <w:rPr>
          <w:rFonts w:ascii="Times New Roman" w:hAnsi="Times New Roman" w:cs="Times New Roman"/>
          <w:b/>
        </w:rPr>
        <w:t>/2024.(</w:t>
      </w:r>
      <w:proofErr w:type="gramStart"/>
      <w:r>
        <w:rPr>
          <w:rFonts w:ascii="Times New Roman" w:hAnsi="Times New Roman" w:cs="Times New Roman"/>
          <w:b/>
        </w:rPr>
        <w:t>V</w:t>
      </w:r>
      <w:r w:rsidRPr="002519FB">
        <w:rPr>
          <w:rFonts w:ascii="Times New Roman" w:hAnsi="Times New Roman" w:cs="Times New Roman"/>
          <w:b/>
        </w:rPr>
        <w:t>I.…</w:t>
      </w:r>
      <w:proofErr w:type="gramEnd"/>
      <w:r w:rsidRPr="002519FB">
        <w:rPr>
          <w:rFonts w:ascii="Times New Roman" w:hAnsi="Times New Roman" w:cs="Times New Roman"/>
          <w:b/>
        </w:rPr>
        <w:t xml:space="preserve">...) Önkormányzati számú </w:t>
      </w:r>
    </w:p>
    <w:p w14:paraId="5BC868A0" w14:textId="70971867" w:rsidR="00F22372" w:rsidRDefault="00F22372" w:rsidP="00D371A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Telki Zöldmanó Óvoda igazgató </w:t>
      </w:r>
      <w:proofErr w:type="gramStart"/>
      <w:r>
        <w:rPr>
          <w:rFonts w:ascii="Times New Roman" w:hAnsi="Times New Roman" w:cs="Times New Roman"/>
          <w:b/>
          <w:bCs/>
        </w:rPr>
        <w:t>( óvodavezető</w:t>
      </w:r>
      <w:proofErr w:type="gramEnd"/>
      <w:r>
        <w:rPr>
          <w:rFonts w:ascii="Times New Roman" w:hAnsi="Times New Roman" w:cs="Times New Roman"/>
          <w:b/>
          <w:bCs/>
        </w:rPr>
        <w:t xml:space="preserve"> ) pályázat elbírálása</w:t>
      </w:r>
    </w:p>
    <w:p w14:paraId="382D2CA1" w14:textId="77777777" w:rsidR="00D371A3" w:rsidRDefault="00D371A3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</w:p>
    <w:p w14:paraId="5989BBD9" w14:textId="77777777" w:rsidR="00D371A3" w:rsidRDefault="00D371A3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</w:p>
    <w:p w14:paraId="7F4716C3" w14:textId="3B36D046" w:rsidR="00662947" w:rsidRPr="00CA404D" w:rsidRDefault="0017340B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62947" w:rsidRPr="00CA404D">
        <w:rPr>
          <w:rFonts w:ascii="Times New Roman" w:hAnsi="Times New Roman" w:cs="Times New Roman"/>
        </w:rPr>
        <w:t>Telki község Ö</w:t>
      </w:r>
      <w:r w:rsidR="0034157B" w:rsidRPr="00CA404D">
        <w:rPr>
          <w:rFonts w:ascii="Times New Roman" w:hAnsi="Times New Roman" w:cs="Times New Roman"/>
        </w:rPr>
        <w:t xml:space="preserve">nkormányzatának Képviselő-testülete, mint a munkáltatói jogkör gyakorlója úgy döntött, hogy </w:t>
      </w:r>
    </w:p>
    <w:p w14:paraId="63A39C9B" w14:textId="62EE4A6F" w:rsidR="00662947" w:rsidRPr="00CA404D" w:rsidRDefault="0034157B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  <w:r w:rsidRPr="00CA404D">
        <w:rPr>
          <w:rFonts w:ascii="Times New Roman" w:hAnsi="Times New Roman" w:cs="Times New Roman"/>
        </w:rPr>
        <w:t>2024. augusztus 1</w:t>
      </w:r>
      <w:r w:rsidR="005C135B">
        <w:rPr>
          <w:rFonts w:ascii="Times New Roman" w:hAnsi="Times New Roman" w:cs="Times New Roman"/>
        </w:rPr>
        <w:t>6</w:t>
      </w:r>
      <w:r w:rsidRPr="00CA404D">
        <w:rPr>
          <w:rFonts w:ascii="Times New Roman" w:hAnsi="Times New Roman" w:cs="Times New Roman"/>
        </w:rPr>
        <w:t xml:space="preserve">-től 2029. </w:t>
      </w:r>
      <w:r w:rsidR="00662947" w:rsidRPr="00CA404D">
        <w:rPr>
          <w:rFonts w:ascii="Times New Roman" w:hAnsi="Times New Roman" w:cs="Times New Roman"/>
        </w:rPr>
        <w:t>augusztus 15-</w:t>
      </w:r>
      <w:r w:rsidRPr="00CA404D">
        <w:rPr>
          <w:rFonts w:ascii="Times New Roman" w:hAnsi="Times New Roman" w:cs="Times New Roman"/>
        </w:rPr>
        <w:t xml:space="preserve">ig </w:t>
      </w:r>
      <w:r w:rsidR="00986379">
        <w:rPr>
          <w:rFonts w:ascii="Times New Roman" w:hAnsi="Times New Roman" w:cs="Times New Roman"/>
        </w:rPr>
        <w:t xml:space="preserve">terjedő időszakra </w:t>
      </w:r>
      <w:r w:rsidR="00662947" w:rsidRPr="00CA404D">
        <w:rPr>
          <w:rFonts w:ascii="Times New Roman" w:hAnsi="Times New Roman" w:cs="Times New Roman"/>
        </w:rPr>
        <w:t>………………</w:t>
      </w:r>
      <w:proofErr w:type="gramStart"/>
      <w:r w:rsidR="00662947" w:rsidRPr="00CA404D">
        <w:rPr>
          <w:rFonts w:ascii="Times New Roman" w:hAnsi="Times New Roman" w:cs="Times New Roman"/>
        </w:rPr>
        <w:t>…….</w:t>
      </w:r>
      <w:proofErr w:type="gramEnd"/>
      <w:r w:rsidR="00662947" w:rsidRPr="00CA404D">
        <w:rPr>
          <w:rFonts w:ascii="Times New Roman" w:hAnsi="Times New Roman" w:cs="Times New Roman"/>
        </w:rPr>
        <w:t>.</w:t>
      </w:r>
      <w:r w:rsidRPr="00CA404D">
        <w:rPr>
          <w:rFonts w:ascii="Times New Roman" w:hAnsi="Times New Roman" w:cs="Times New Roman"/>
        </w:rPr>
        <w:t>(született:</w:t>
      </w:r>
      <w:r w:rsidR="00662947" w:rsidRPr="00CA404D">
        <w:rPr>
          <w:rFonts w:ascii="Times New Roman" w:hAnsi="Times New Roman" w:cs="Times New Roman"/>
        </w:rPr>
        <w:t>………………….</w:t>
      </w:r>
      <w:r w:rsidRPr="00CA404D">
        <w:rPr>
          <w:rFonts w:ascii="Times New Roman" w:hAnsi="Times New Roman" w:cs="Times New Roman"/>
        </w:rPr>
        <w:t>,</w:t>
      </w:r>
      <w:r w:rsidR="00662947" w:rsidRPr="00CA404D">
        <w:rPr>
          <w:rFonts w:ascii="Times New Roman" w:hAnsi="Times New Roman" w:cs="Times New Roman"/>
        </w:rPr>
        <w:t>…………….</w:t>
      </w:r>
      <w:r w:rsidRPr="00CA404D">
        <w:rPr>
          <w:rFonts w:ascii="Times New Roman" w:hAnsi="Times New Roman" w:cs="Times New Roman"/>
        </w:rPr>
        <w:t xml:space="preserve">., anyja neve: </w:t>
      </w:r>
      <w:r w:rsidR="00662947" w:rsidRPr="00CA404D">
        <w:rPr>
          <w:rFonts w:ascii="Times New Roman" w:hAnsi="Times New Roman" w:cs="Times New Roman"/>
        </w:rPr>
        <w:t>…………………..</w:t>
      </w:r>
      <w:r w:rsidRPr="00CA404D">
        <w:rPr>
          <w:rFonts w:ascii="Times New Roman" w:hAnsi="Times New Roman" w:cs="Times New Roman"/>
        </w:rPr>
        <w:t>, lakóhely:</w:t>
      </w:r>
      <w:r w:rsidR="00662947" w:rsidRPr="00CA404D">
        <w:rPr>
          <w:rFonts w:ascii="Times New Roman" w:hAnsi="Times New Roman" w:cs="Times New Roman"/>
        </w:rPr>
        <w:t>……………………….</w:t>
      </w:r>
      <w:r w:rsidRPr="00CA404D">
        <w:rPr>
          <w:rFonts w:ascii="Times New Roman" w:hAnsi="Times New Roman" w:cs="Times New Roman"/>
        </w:rPr>
        <w:t xml:space="preserve">.) bízza meg a </w:t>
      </w:r>
      <w:r w:rsidR="00662947" w:rsidRPr="00CA404D">
        <w:rPr>
          <w:rFonts w:ascii="Times New Roman" w:hAnsi="Times New Roman" w:cs="Times New Roman"/>
        </w:rPr>
        <w:t>Telki Zöldmanó</w:t>
      </w:r>
      <w:r w:rsidRPr="00CA404D">
        <w:rPr>
          <w:rFonts w:ascii="Times New Roman" w:hAnsi="Times New Roman" w:cs="Times New Roman"/>
        </w:rPr>
        <w:t xml:space="preserve"> Óvoda</w:t>
      </w:r>
      <w:r w:rsidR="00662947" w:rsidRPr="00CA404D">
        <w:rPr>
          <w:rFonts w:ascii="Times New Roman" w:hAnsi="Times New Roman" w:cs="Times New Roman"/>
        </w:rPr>
        <w:t xml:space="preserve"> </w:t>
      </w:r>
      <w:r w:rsidRPr="00CA404D">
        <w:rPr>
          <w:rFonts w:ascii="Times New Roman" w:hAnsi="Times New Roman" w:cs="Times New Roman"/>
        </w:rPr>
        <w:t xml:space="preserve">igazgatói feladatainak ellátásával. </w:t>
      </w:r>
    </w:p>
    <w:p w14:paraId="0D3660BE" w14:textId="77777777" w:rsidR="0017340B" w:rsidRDefault="0017340B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</w:p>
    <w:p w14:paraId="622C53C5" w14:textId="10E168F2" w:rsidR="00662947" w:rsidRPr="00CA404D" w:rsidRDefault="0034157B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  <w:r w:rsidRPr="00CA404D">
        <w:rPr>
          <w:rFonts w:ascii="Times New Roman" w:hAnsi="Times New Roman" w:cs="Times New Roman"/>
        </w:rPr>
        <w:lastRenderedPageBreak/>
        <w:t xml:space="preserve">2. </w:t>
      </w:r>
      <w:r w:rsidR="00662947" w:rsidRPr="00CA404D">
        <w:rPr>
          <w:rFonts w:ascii="Times New Roman" w:hAnsi="Times New Roman" w:cs="Times New Roman"/>
        </w:rPr>
        <w:t>…………………………</w:t>
      </w:r>
      <w:r w:rsidRPr="00CA404D">
        <w:rPr>
          <w:rFonts w:ascii="Times New Roman" w:hAnsi="Times New Roman" w:cs="Times New Roman"/>
        </w:rPr>
        <w:t xml:space="preserve"> illetményét a pedagógusok új életpályájáról szóló 2023. évi LII. törvény 88/A.§ (1) bekezdés c) pontja és a pedagógusok új életpályájáról szóló 2023. évi LII. törvény végrehajtásáról szóló 401/2023. (VIII. 30.) Korm. rendelet 102.§ (2) bekezdés e) pontja alapján állapítja meg</w:t>
      </w:r>
      <w:r w:rsidR="00815304">
        <w:rPr>
          <w:rFonts w:ascii="Times New Roman" w:hAnsi="Times New Roman" w:cs="Times New Roman"/>
        </w:rPr>
        <w:t>.</w:t>
      </w:r>
    </w:p>
    <w:p w14:paraId="0FB60C80" w14:textId="77777777" w:rsidR="0017340B" w:rsidRDefault="0017340B" w:rsidP="00815304">
      <w:pPr>
        <w:spacing w:after="0"/>
        <w:ind w:right="28"/>
        <w:jc w:val="both"/>
        <w:rPr>
          <w:rFonts w:ascii="Times New Roman" w:hAnsi="Times New Roman" w:cs="Times New Roman"/>
        </w:rPr>
      </w:pPr>
    </w:p>
    <w:p w14:paraId="30E272CD" w14:textId="41FCFA25" w:rsidR="0034157B" w:rsidRPr="00CA404D" w:rsidRDefault="0034157B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  <w:r w:rsidRPr="00CA404D">
        <w:rPr>
          <w:rFonts w:ascii="Times New Roman" w:hAnsi="Times New Roman" w:cs="Times New Roman"/>
        </w:rPr>
        <w:t>3. felhatalmazza az egyéb munkáltatói jogkört gyakorló polgármestert a</w:t>
      </w:r>
      <w:r w:rsidR="00815304">
        <w:rPr>
          <w:rFonts w:ascii="Times New Roman" w:hAnsi="Times New Roman" w:cs="Times New Roman"/>
        </w:rPr>
        <w:t>z</w:t>
      </w:r>
      <w:r w:rsidRPr="00CA404D">
        <w:rPr>
          <w:rFonts w:ascii="Times New Roman" w:hAnsi="Times New Roman" w:cs="Times New Roman"/>
        </w:rPr>
        <w:t xml:space="preserve"> </w:t>
      </w:r>
      <w:r w:rsidR="00CA404D" w:rsidRPr="00CA404D">
        <w:rPr>
          <w:rFonts w:ascii="Times New Roman" w:hAnsi="Times New Roman" w:cs="Times New Roman"/>
        </w:rPr>
        <w:t>igazgatói megbízás aláírására és az egyéb munkáltatói döntések meghozatalára.</w:t>
      </w:r>
    </w:p>
    <w:p w14:paraId="040BC92B" w14:textId="77777777" w:rsidR="005C135B" w:rsidRDefault="005C135B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</w:p>
    <w:p w14:paraId="1EEFED3B" w14:textId="35D5F745" w:rsidR="00CA404D" w:rsidRPr="00CA404D" w:rsidRDefault="00CA404D" w:rsidP="00CA404D">
      <w:pPr>
        <w:spacing w:after="0"/>
        <w:ind w:left="14" w:right="28"/>
        <w:jc w:val="both"/>
        <w:rPr>
          <w:rFonts w:ascii="Times New Roman" w:hAnsi="Times New Roman" w:cs="Times New Roman"/>
        </w:rPr>
      </w:pPr>
      <w:r w:rsidRPr="00CA404D">
        <w:rPr>
          <w:rFonts w:ascii="Times New Roman" w:hAnsi="Times New Roman" w:cs="Times New Roman"/>
        </w:rPr>
        <w:t>Határidő:</w:t>
      </w:r>
      <w:r w:rsidR="003933A9">
        <w:rPr>
          <w:rFonts w:ascii="Times New Roman" w:hAnsi="Times New Roman" w:cs="Times New Roman"/>
        </w:rPr>
        <w:t xml:space="preserve"> 2024.08.16.</w:t>
      </w:r>
    </w:p>
    <w:p w14:paraId="244A45F1" w14:textId="2283C6A3" w:rsidR="00CA404D" w:rsidRPr="00CA404D" w:rsidRDefault="00CA404D" w:rsidP="00CA404D">
      <w:pPr>
        <w:spacing w:after="0"/>
        <w:ind w:left="14" w:right="28"/>
        <w:jc w:val="both"/>
        <w:rPr>
          <w:rStyle w:val="Kiemels2"/>
          <w:rFonts w:ascii="Times New Roman" w:hAnsi="Times New Roman" w:cs="Times New Roman"/>
          <w:color w:val="777777"/>
          <w:shd w:val="clear" w:color="auto" w:fill="FFFFFF"/>
        </w:rPr>
      </w:pPr>
      <w:r w:rsidRPr="00CA404D">
        <w:rPr>
          <w:rFonts w:ascii="Times New Roman" w:hAnsi="Times New Roman" w:cs="Times New Roman"/>
        </w:rPr>
        <w:t>Felelős: Polgármester</w:t>
      </w:r>
    </w:p>
    <w:p w14:paraId="0E543218" w14:textId="77777777" w:rsidR="003338F8" w:rsidRDefault="003338F8" w:rsidP="009721B1">
      <w:pPr>
        <w:spacing w:after="0"/>
        <w:jc w:val="both"/>
        <w:rPr>
          <w:rFonts w:ascii="Times New Roman" w:hAnsi="Times New Roman" w:cs="Times New Roman"/>
        </w:rPr>
      </w:pPr>
    </w:p>
    <w:p w14:paraId="155B0AAA" w14:textId="77777777" w:rsidR="003338F8" w:rsidRDefault="003338F8" w:rsidP="009721B1">
      <w:pPr>
        <w:spacing w:after="0"/>
        <w:jc w:val="both"/>
        <w:rPr>
          <w:rFonts w:ascii="Times New Roman" w:hAnsi="Times New Roman" w:cs="Times New Roman"/>
        </w:rPr>
      </w:pPr>
    </w:p>
    <w:p w14:paraId="5478AF7A" w14:textId="77777777" w:rsidR="0011569B" w:rsidRPr="000F39CC" w:rsidRDefault="0011569B" w:rsidP="0011569B">
      <w:pPr>
        <w:spacing w:after="0"/>
        <w:jc w:val="both"/>
        <w:rPr>
          <w:rFonts w:ascii="Times New Roman" w:hAnsi="Times New Roman" w:cs="Times New Roman"/>
          <w:b/>
        </w:rPr>
      </w:pPr>
    </w:p>
    <w:sectPr w:rsidR="0011569B" w:rsidRPr="000F39CC" w:rsidSect="00DD154D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EB8DD" w14:textId="77777777" w:rsidR="00213A40" w:rsidRDefault="00213A40">
      <w:pPr>
        <w:spacing w:after="0" w:line="240" w:lineRule="auto"/>
      </w:pPr>
      <w:r>
        <w:separator/>
      </w:r>
    </w:p>
  </w:endnote>
  <w:endnote w:type="continuationSeparator" w:id="0">
    <w:p w14:paraId="2B1CACD6" w14:textId="77777777" w:rsidR="00213A40" w:rsidRDefault="002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00A4" w14:textId="77777777" w:rsidR="00F67236" w:rsidRDefault="007C408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24E4B" w14:textId="77777777" w:rsidR="00213A40" w:rsidRDefault="00213A40">
      <w:pPr>
        <w:spacing w:after="0" w:line="240" w:lineRule="auto"/>
      </w:pPr>
      <w:r>
        <w:separator/>
      </w:r>
    </w:p>
  </w:footnote>
  <w:footnote w:type="continuationSeparator" w:id="0">
    <w:p w14:paraId="7BC66F29" w14:textId="77777777" w:rsidR="00213A40" w:rsidRDefault="002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7718"/>
    <w:multiLevelType w:val="hybridMultilevel"/>
    <w:tmpl w:val="D11A5DE4"/>
    <w:lvl w:ilvl="0" w:tplc="77800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FD7"/>
    <w:multiLevelType w:val="hybridMultilevel"/>
    <w:tmpl w:val="AEC8AC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53C23"/>
    <w:multiLevelType w:val="hybridMultilevel"/>
    <w:tmpl w:val="6EC4D5E0"/>
    <w:lvl w:ilvl="0" w:tplc="0824B984">
      <w:start w:val="1"/>
      <w:numFmt w:val="bullet"/>
      <w:lvlText w:val="-"/>
      <w:lvlJc w:val="left"/>
      <w:pPr>
        <w:ind w:left="37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920B0"/>
    <w:multiLevelType w:val="hybridMultilevel"/>
    <w:tmpl w:val="A544B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50B5B"/>
    <w:multiLevelType w:val="hybridMultilevel"/>
    <w:tmpl w:val="A544B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536177">
    <w:abstractNumId w:val="3"/>
  </w:num>
  <w:num w:numId="2" w16cid:durableId="1504323169">
    <w:abstractNumId w:val="6"/>
  </w:num>
  <w:num w:numId="3" w16cid:durableId="443114147">
    <w:abstractNumId w:val="4"/>
  </w:num>
  <w:num w:numId="4" w16cid:durableId="1758207935">
    <w:abstractNumId w:val="1"/>
  </w:num>
  <w:num w:numId="5" w16cid:durableId="1072384695">
    <w:abstractNumId w:val="0"/>
  </w:num>
  <w:num w:numId="6" w16cid:durableId="1372807808">
    <w:abstractNumId w:val="5"/>
  </w:num>
  <w:num w:numId="7" w16cid:durableId="1309899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45D5E"/>
    <w:rsid w:val="0005068D"/>
    <w:rsid w:val="00063481"/>
    <w:rsid w:val="0006770A"/>
    <w:rsid w:val="000A2F97"/>
    <w:rsid w:val="000D421D"/>
    <w:rsid w:val="000E694C"/>
    <w:rsid w:val="000F39CC"/>
    <w:rsid w:val="0011569B"/>
    <w:rsid w:val="00137747"/>
    <w:rsid w:val="0015056A"/>
    <w:rsid w:val="00154EBD"/>
    <w:rsid w:val="00155A5C"/>
    <w:rsid w:val="0017340B"/>
    <w:rsid w:val="001738A3"/>
    <w:rsid w:val="00180E1B"/>
    <w:rsid w:val="001812B4"/>
    <w:rsid w:val="00181E8B"/>
    <w:rsid w:val="00184285"/>
    <w:rsid w:val="001B60CA"/>
    <w:rsid w:val="001D3270"/>
    <w:rsid w:val="001E439F"/>
    <w:rsid w:val="001E76A0"/>
    <w:rsid w:val="002120AE"/>
    <w:rsid w:val="00213A40"/>
    <w:rsid w:val="002519FB"/>
    <w:rsid w:val="00257B38"/>
    <w:rsid w:val="00324211"/>
    <w:rsid w:val="003338F8"/>
    <w:rsid w:val="0034157B"/>
    <w:rsid w:val="00387EB0"/>
    <w:rsid w:val="003933A9"/>
    <w:rsid w:val="003C47E5"/>
    <w:rsid w:val="003E4115"/>
    <w:rsid w:val="003F08CE"/>
    <w:rsid w:val="0043068D"/>
    <w:rsid w:val="00440A67"/>
    <w:rsid w:val="004728CA"/>
    <w:rsid w:val="00482704"/>
    <w:rsid w:val="00484EEF"/>
    <w:rsid w:val="004902FA"/>
    <w:rsid w:val="004A0818"/>
    <w:rsid w:val="004B07CB"/>
    <w:rsid w:val="004B0C7A"/>
    <w:rsid w:val="004C535A"/>
    <w:rsid w:val="004D586E"/>
    <w:rsid w:val="004E6C57"/>
    <w:rsid w:val="004E77EE"/>
    <w:rsid w:val="005311E7"/>
    <w:rsid w:val="00572DCF"/>
    <w:rsid w:val="00590B3A"/>
    <w:rsid w:val="005A5508"/>
    <w:rsid w:val="005B06EB"/>
    <w:rsid w:val="005C135B"/>
    <w:rsid w:val="005D0D46"/>
    <w:rsid w:val="005E74CF"/>
    <w:rsid w:val="00600049"/>
    <w:rsid w:val="00606906"/>
    <w:rsid w:val="00620812"/>
    <w:rsid w:val="006307C3"/>
    <w:rsid w:val="006378B2"/>
    <w:rsid w:val="00643615"/>
    <w:rsid w:val="00651752"/>
    <w:rsid w:val="00657BAE"/>
    <w:rsid w:val="00662947"/>
    <w:rsid w:val="00677772"/>
    <w:rsid w:val="0069026E"/>
    <w:rsid w:val="006B2932"/>
    <w:rsid w:val="006B3D82"/>
    <w:rsid w:val="006B6459"/>
    <w:rsid w:val="006D0003"/>
    <w:rsid w:val="007019AB"/>
    <w:rsid w:val="0076570E"/>
    <w:rsid w:val="00765C17"/>
    <w:rsid w:val="00795160"/>
    <w:rsid w:val="007A4A48"/>
    <w:rsid w:val="007B7F30"/>
    <w:rsid w:val="007C4087"/>
    <w:rsid w:val="007D6A27"/>
    <w:rsid w:val="0080649A"/>
    <w:rsid w:val="00815304"/>
    <w:rsid w:val="00837B44"/>
    <w:rsid w:val="00861B45"/>
    <w:rsid w:val="00865BCF"/>
    <w:rsid w:val="00890CAD"/>
    <w:rsid w:val="00894FE0"/>
    <w:rsid w:val="008C27A2"/>
    <w:rsid w:val="0090624F"/>
    <w:rsid w:val="00920521"/>
    <w:rsid w:val="009721B1"/>
    <w:rsid w:val="00972506"/>
    <w:rsid w:val="009732F0"/>
    <w:rsid w:val="00986379"/>
    <w:rsid w:val="009B2E3D"/>
    <w:rsid w:val="009C17F0"/>
    <w:rsid w:val="00A161B0"/>
    <w:rsid w:val="00AA5E47"/>
    <w:rsid w:val="00AB1836"/>
    <w:rsid w:val="00AD0CDE"/>
    <w:rsid w:val="00AD3A77"/>
    <w:rsid w:val="00B1283B"/>
    <w:rsid w:val="00B55BD2"/>
    <w:rsid w:val="00B7107A"/>
    <w:rsid w:val="00B73FBD"/>
    <w:rsid w:val="00BF2AFF"/>
    <w:rsid w:val="00C1095C"/>
    <w:rsid w:val="00C1644F"/>
    <w:rsid w:val="00C20B62"/>
    <w:rsid w:val="00C250FB"/>
    <w:rsid w:val="00C37A54"/>
    <w:rsid w:val="00C54322"/>
    <w:rsid w:val="00C56E62"/>
    <w:rsid w:val="00C812E6"/>
    <w:rsid w:val="00CA404D"/>
    <w:rsid w:val="00CB2778"/>
    <w:rsid w:val="00CB3DEF"/>
    <w:rsid w:val="00CB5FDB"/>
    <w:rsid w:val="00CC4689"/>
    <w:rsid w:val="00CD2D46"/>
    <w:rsid w:val="00D05F4E"/>
    <w:rsid w:val="00D27549"/>
    <w:rsid w:val="00D371A3"/>
    <w:rsid w:val="00D50BB5"/>
    <w:rsid w:val="00D522EB"/>
    <w:rsid w:val="00D5545C"/>
    <w:rsid w:val="00D71EE8"/>
    <w:rsid w:val="00D73370"/>
    <w:rsid w:val="00D87C65"/>
    <w:rsid w:val="00D940AF"/>
    <w:rsid w:val="00DA63D1"/>
    <w:rsid w:val="00DD154D"/>
    <w:rsid w:val="00E2256A"/>
    <w:rsid w:val="00E246A0"/>
    <w:rsid w:val="00E50B43"/>
    <w:rsid w:val="00E550FC"/>
    <w:rsid w:val="00E9139D"/>
    <w:rsid w:val="00E937C7"/>
    <w:rsid w:val="00EA02AC"/>
    <w:rsid w:val="00EE2BD7"/>
    <w:rsid w:val="00F22372"/>
    <w:rsid w:val="00F4420D"/>
    <w:rsid w:val="00F67236"/>
    <w:rsid w:val="00F90D65"/>
    <w:rsid w:val="00F91BDA"/>
    <w:rsid w:val="00FA7596"/>
    <w:rsid w:val="00FB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C2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  <w:style w:type="paragraph" w:styleId="Szvegtrzs">
    <w:name w:val="Body Text"/>
    <w:basedOn w:val="Norml"/>
    <w:link w:val="SzvegtrzsChar"/>
    <w:rsid w:val="000D421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D421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7C408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7C408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CD06F-B952-40F1-835B-D518FB6B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2024-06-13T11:54:00Z</dcterms:created>
  <dcterms:modified xsi:type="dcterms:W3CDTF">2024-06-13T11:54:00Z</dcterms:modified>
</cp:coreProperties>
</file>